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C1C" w:rsidRDefault="008C2C1C" w:rsidP="008C2C1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8C2C1C">
        <w:rPr>
          <w:rFonts w:ascii="Times New Roman" w:eastAsia="Calibri" w:hAnsi="Times New Roman" w:cs="Times New Roman"/>
          <w:b/>
          <w:sz w:val="20"/>
          <w:szCs w:val="20"/>
          <w:lang w:val="en-GB"/>
        </w:rPr>
        <w:t>Identification of stable reference genes for qPCR studies in common wheat (</w:t>
      </w:r>
      <w:r w:rsidRPr="008C2C1C">
        <w:rPr>
          <w:rFonts w:ascii="Times New Roman" w:eastAsia="Calibri" w:hAnsi="Times New Roman" w:cs="Times New Roman"/>
          <w:b/>
          <w:i/>
          <w:sz w:val="20"/>
          <w:szCs w:val="20"/>
          <w:lang w:val="en-GB"/>
        </w:rPr>
        <w:t xml:space="preserve">Triticum </w:t>
      </w:r>
      <w:proofErr w:type="spellStart"/>
      <w:r w:rsidRPr="008C2C1C">
        <w:rPr>
          <w:rFonts w:ascii="Times New Roman" w:eastAsia="Calibri" w:hAnsi="Times New Roman" w:cs="Times New Roman"/>
          <w:b/>
          <w:i/>
          <w:sz w:val="20"/>
          <w:szCs w:val="20"/>
          <w:lang w:val="en-GB"/>
        </w:rPr>
        <w:t>aestivum</w:t>
      </w:r>
      <w:proofErr w:type="spellEnd"/>
      <w:r w:rsidRPr="008C2C1C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L.) seedlings under short-term drought stress</w:t>
      </w:r>
    </w:p>
    <w:p w:rsidR="001914A7" w:rsidRDefault="001914A7" w:rsidP="008C2C1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</w:p>
    <w:p w:rsidR="001914A7" w:rsidRPr="001914A7" w:rsidRDefault="001914A7" w:rsidP="008C2C1C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1914A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Plant M</w:t>
      </w:r>
      <w:r w:rsidR="00FC51D7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ethods</w:t>
      </w:r>
    </w:p>
    <w:p w:rsidR="008C2C1C" w:rsidRPr="00BA4355" w:rsidRDefault="008C2C1C" w:rsidP="008C2C1C">
      <w:pPr>
        <w:spacing w:after="0" w:line="360" w:lineRule="auto"/>
        <w:jc w:val="both"/>
        <w:rPr>
          <w:rFonts w:ascii="Times New Roman" w:eastAsia="Calibri" w:hAnsi="Times New Roman" w:cs="Times New Roman"/>
          <w:bCs/>
          <w:i/>
          <w:iCs/>
          <w:sz w:val="18"/>
          <w:szCs w:val="18"/>
          <w:lang w:val="en-US"/>
        </w:rPr>
      </w:pPr>
    </w:p>
    <w:p w:rsidR="001914A7" w:rsidRPr="001914A7" w:rsidRDefault="001914A7" w:rsidP="001914A7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</w:pP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Karolina Dudziak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1,2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Magdalena Sozoniuk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1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Hubert Szczerba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3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Adam Kuzdraliński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3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Krzysztof Kowalczyk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1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Andreas Börner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4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, Michał Nowak</w:t>
      </w:r>
      <w:r w:rsidRPr="001914A7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  <w:lang w:val="en-GB"/>
        </w:rPr>
        <w:t>1*</w:t>
      </w:r>
    </w:p>
    <w:p w:rsidR="001914A7" w:rsidRPr="008914F4" w:rsidRDefault="001914A7" w:rsidP="001914A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14F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>University of Life Sciences in Lublin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Institute of Plant Genetics, Breeding and Biotechnology, </w:t>
      </w:r>
      <w:proofErr w:type="spellStart"/>
      <w:r w:rsidRPr="008914F4">
        <w:rPr>
          <w:rFonts w:ascii="Times New Roman" w:hAnsi="Times New Roman" w:cs="Times New Roman"/>
          <w:sz w:val="20"/>
          <w:szCs w:val="20"/>
          <w:lang w:val="en-US"/>
        </w:rPr>
        <w:t>Akademicka</w:t>
      </w:r>
      <w:proofErr w:type="spellEnd"/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 15, 20-950 Lublin, Poland</w:t>
      </w:r>
    </w:p>
    <w:p w:rsidR="001914A7" w:rsidRPr="008914F4" w:rsidRDefault="001914A7" w:rsidP="001914A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14F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>Medical University of Lublin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>Chair and Department of Biochemistry and Molecular Biology,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8914F4">
        <w:rPr>
          <w:rFonts w:ascii="Times New Roman" w:hAnsi="Times New Roman" w:cs="Times New Roman"/>
          <w:sz w:val="20"/>
          <w:szCs w:val="20"/>
          <w:lang w:val="en-US"/>
        </w:rPr>
        <w:t>Chodźki</w:t>
      </w:r>
      <w:proofErr w:type="spellEnd"/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 1, </w:t>
      </w:r>
      <w:r>
        <w:rPr>
          <w:rFonts w:ascii="Times New Roman" w:hAnsi="Times New Roman" w:cs="Times New Roman"/>
          <w:sz w:val="20"/>
          <w:szCs w:val="20"/>
          <w:lang w:val="en-US"/>
        </w:rPr>
        <w:br/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>20-093 Lublin, Poland</w:t>
      </w:r>
    </w:p>
    <w:p w:rsidR="001914A7" w:rsidRDefault="001914A7" w:rsidP="001914A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14F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University of Life Sciences in Lublin, Department of Biotechnology, Microbiology and Human Nutrition, </w:t>
      </w:r>
      <w:proofErr w:type="spellStart"/>
      <w:r w:rsidRPr="008914F4">
        <w:rPr>
          <w:rFonts w:ascii="Times New Roman" w:hAnsi="Times New Roman" w:cs="Times New Roman"/>
          <w:sz w:val="20"/>
          <w:szCs w:val="20"/>
          <w:lang w:val="en-US"/>
        </w:rPr>
        <w:t>Skromna</w:t>
      </w:r>
      <w:proofErr w:type="spellEnd"/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 8, 20-704 Lublin, Poland</w:t>
      </w:r>
    </w:p>
    <w:p w:rsidR="001914A7" w:rsidRDefault="001914A7" w:rsidP="001914A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6437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E64372">
        <w:rPr>
          <w:rFonts w:ascii="Times New Roman" w:hAnsi="Times New Roman" w:cs="Times New Roman"/>
          <w:sz w:val="20"/>
          <w:szCs w:val="20"/>
          <w:lang w:val="en-US"/>
        </w:rPr>
        <w:t xml:space="preserve">Leibniz Institute of Plant Genetics and Crop Plant Research (IPK), </w:t>
      </w:r>
      <w:proofErr w:type="spellStart"/>
      <w:r w:rsidRPr="00E64372">
        <w:rPr>
          <w:rFonts w:ascii="Times New Roman" w:hAnsi="Times New Roman" w:cs="Times New Roman"/>
          <w:sz w:val="20"/>
          <w:szCs w:val="20"/>
          <w:lang w:val="en-US"/>
        </w:rPr>
        <w:t>Corrensstrasse</w:t>
      </w:r>
      <w:proofErr w:type="spellEnd"/>
      <w:r w:rsidRPr="00E64372">
        <w:rPr>
          <w:rFonts w:ascii="Times New Roman" w:hAnsi="Times New Roman" w:cs="Times New Roman"/>
          <w:sz w:val="20"/>
          <w:szCs w:val="20"/>
          <w:lang w:val="en-US"/>
        </w:rPr>
        <w:t xml:space="preserve"> 3, D-06466 Stadt </w:t>
      </w:r>
      <w:proofErr w:type="spellStart"/>
      <w:r w:rsidRPr="00E64372">
        <w:rPr>
          <w:rFonts w:ascii="Times New Roman" w:hAnsi="Times New Roman" w:cs="Times New Roman"/>
          <w:sz w:val="20"/>
          <w:szCs w:val="20"/>
          <w:lang w:val="en-US"/>
        </w:rPr>
        <w:t>Seeland</w:t>
      </w:r>
      <w:proofErr w:type="spellEnd"/>
      <w:r w:rsidRPr="00E64372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E64372">
        <w:rPr>
          <w:rFonts w:ascii="Times New Roman" w:hAnsi="Times New Roman" w:cs="Times New Roman"/>
          <w:sz w:val="20"/>
          <w:szCs w:val="20"/>
          <w:lang w:val="en-US"/>
        </w:rPr>
        <w:t>Gatersleben</w:t>
      </w:r>
      <w:proofErr w:type="spellEnd"/>
      <w:r w:rsidRPr="00E64372">
        <w:rPr>
          <w:rFonts w:ascii="Times New Roman" w:hAnsi="Times New Roman" w:cs="Times New Roman"/>
          <w:sz w:val="20"/>
          <w:szCs w:val="20"/>
          <w:lang w:val="en-US"/>
        </w:rPr>
        <w:t>, Germany</w:t>
      </w:r>
    </w:p>
    <w:p w:rsidR="001914A7" w:rsidRDefault="001914A7" w:rsidP="001914A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1914A7" w:rsidRDefault="001914A7" w:rsidP="001914A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64372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>*</w:t>
      </w:r>
      <w:r w:rsidRPr="008914F4">
        <w:rPr>
          <w:rFonts w:ascii="Times New Roman" w:hAnsi="Times New Roman" w:cs="Times New Roman"/>
          <w:b/>
          <w:bCs/>
          <w:sz w:val="20"/>
          <w:szCs w:val="20"/>
          <w:lang w:val="en-US"/>
        </w:rPr>
        <w:t>Corresponding Author:</w:t>
      </w:r>
      <w:r w:rsidRPr="008914F4">
        <w:rPr>
          <w:rFonts w:ascii="Times New Roman" w:hAnsi="Times New Roman" w:cs="Times New Roman"/>
          <w:sz w:val="20"/>
          <w:szCs w:val="20"/>
          <w:lang w:val="en-US"/>
        </w:rPr>
        <w:t xml:space="preserve"> michal.nowak@up.lublin.pl</w:t>
      </w:r>
    </w:p>
    <w:p w:rsidR="008C2C1C" w:rsidRPr="001914A7" w:rsidRDefault="008C2C1C" w:rsidP="008C2C1C">
      <w:pPr>
        <w:spacing w:after="0" w:line="360" w:lineRule="auto"/>
        <w:jc w:val="both"/>
        <w:rPr>
          <w:rFonts w:ascii="Times New Roman" w:eastAsia="Calibri" w:hAnsi="Times New Roman" w:cs="Times New Roman"/>
          <w:bCs/>
          <w:i/>
          <w:iCs/>
          <w:sz w:val="20"/>
          <w:szCs w:val="20"/>
          <w:lang w:val="en-US"/>
        </w:rPr>
      </w:pPr>
    </w:p>
    <w:p w:rsidR="008C2C1C" w:rsidRPr="00166709" w:rsidRDefault="008C2C1C" w:rsidP="008C2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val="en-US" w:eastAsia="pl-PL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val="en-US" w:eastAsia="pl-PL"/>
        </w:rPr>
        <w:t>Supplementary f</w:t>
      </w:r>
      <w:r w:rsidRPr="00166709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val="en-US" w:eastAsia="pl-PL"/>
        </w:rPr>
        <w:t>igure 1. Stability analysis of candidate reference genes.</w:t>
      </w:r>
    </w:p>
    <w:p w:rsidR="008C2C1C" w:rsidRDefault="008C2C1C" w:rsidP="008C2C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</w:pPr>
      <w:bookmarkStart w:id="0" w:name="article1.body1.sec3.sec2.fig1.caption1.p"/>
      <w:bookmarkEnd w:id="0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Gene expression stability was evaluated in </w:t>
      </w:r>
      <w:r w:rsidRPr="00166709">
        <w:rPr>
          <w:rFonts w:ascii="Times New Roman" w:eastAsia="Times New Roman" w:hAnsi="Times New Roman" w:cs="Times New Roman"/>
          <w:i/>
          <w:color w:val="333333"/>
          <w:sz w:val="20"/>
          <w:szCs w:val="20"/>
          <w:lang w:val="en-US" w:eastAsia="pl-PL"/>
        </w:rPr>
        <w:t xml:space="preserve">Triticum </w:t>
      </w:r>
      <w:proofErr w:type="spellStart"/>
      <w:r w:rsidRPr="00166709">
        <w:rPr>
          <w:rFonts w:ascii="Times New Roman" w:eastAsia="Times New Roman" w:hAnsi="Times New Roman" w:cs="Times New Roman"/>
          <w:i/>
          <w:color w:val="333333"/>
          <w:sz w:val="20"/>
          <w:szCs w:val="20"/>
          <w:lang w:val="en-US" w:eastAsia="pl-PL"/>
        </w:rPr>
        <w:t>aestivum</w:t>
      </w:r>
      <w:proofErr w:type="spellEnd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 L. seedlings subjected to drought stress (10% PEG) at different times points (1, 3 and 6 h) and in control conditions. The analysis was performed with </w:t>
      </w:r>
      <w:proofErr w:type="spellStart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>geNorm</w:t>
      </w:r>
      <w:proofErr w:type="spellEnd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 (A), </w:t>
      </w:r>
      <w:proofErr w:type="spellStart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>NormFinder</w:t>
      </w:r>
      <w:proofErr w:type="spellEnd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 (B), </w:t>
      </w:r>
      <w:proofErr w:type="spellStart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>BestKeeper</w:t>
      </w:r>
      <w:proofErr w:type="spellEnd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 (C), </w:t>
      </w:r>
      <w:proofErr w:type="spellStart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>RefFinder</w:t>
      </w:r>
      <w:proofErr w:type="spellEnd"/>
      <w:r w:rsidRPr="00166709"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  <w:t xml:space="preserve"> (D) software and delta Ct method (E). Genes were ranked according to their stability values from the most to the least stable.</w:t>
      </w:r>
    </w:p>
    <w:p w:rsidR="00FC51D7" w:rsidRPr="008C2C1C" w:rsidRDefault="00FC51D7" w:rsidP="008C2C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val="en-US" w:eastAsia="pl-PL"/>
        </w:rPr>
      </w:pPr>
    </w:p>
    <w:p w:rsidR="008C2C1C" w:rsidRDefault="008C2C1C">
      <w:pPr>
        <w:rPr>
          <w:lang w:val="en-US"/>
        </w:rPr>
      </w:pPr>
    </w:p>
    <w:p w:rsidR="008C2C1C" w:rsidRPr="008C2C1C" w:rsidRDefault="008C2C1C">
      <w:pPr>
        <w:rPr>
          <w:lang w:val="en-US"/>
        </w:rPr>
      </w:pPr>
      <w:r>
        <w:rPr>
          <w:lang w:val="en-US"/>
        </w:rPr>
        <w:t>A</w:t>
      </w:r>
    </w:p>
    <w:p w:rsidR="00593468" w:rsidRDefault="00807097">
      <w:pPr>
        <w:rPr>
          <w:lang w:val="en-US"/>
        </w:rPr>
      </w:pPr>
      <w:r w:rsidRPr="00807097">
        <w:rPr>
          <w:noProof/>
          <w:lang w:val="en-US"/>
        </w:rPr>
        <w:drawing>
          <wp:inline distT="0" distB="0" distL="0" distR="0" wp14:anchorId="09A600F1" wp14:editId="5E4DB262">
            <wp:extent cx="4993096" cy="29880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3096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1D7" w:rsidRDefault="00FC51D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8C2C1C" w:rsidRDefault="008C2C1C">
      <w:pPr>
        <w:rPr>
          <w:lang w:val="en-US"/>
        </w:rPr>
      </w:pPr>
      <w:r>
        <w:rPr>
          <w:lang w:val="en-US"/>
        </w:rPr>
        <w:lastRenderedPageBreak/>
        <w:t>B</w:t>
      </w:r>
    </w:p>
    <w:p w:rsidR="00807097" w:rsidRDefault="00807097">
      <w:pPr>
        <w:rPr>
          <w:lang w:val="en-US"/>
        </w:rPr>
      </w:pPr>
      <w:r w:rsidRPr="00807097">
        <w:rPr>
          <w:noProof/>
          <w:lang w:val="en-US"/>
        </w:rPr>
        <w:drawing>
          <wp:inline distT="0" distB="0" distL="0" distR="0" wp14:anchorId="2C8CE860" wp14:editId="154D1B48">
            <wp:extent cx="4993105" cy="298800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3105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097" w:rsidRDefault="008C2C1C">
      <w:pPr>
        <w:rPr>
          <w:lang w:val="en-US"/>
        </w:rPr>
      </w:pPr>
      <w:r>
        <w:rPr>
          <w:lang w:val="en-US"/>
        </w:rPr>
        <w:t>C</w:t>
      </w:r>
    </w:p>
    <w:p w:rsidR="00807097" w:rsidRDefault="00807097">
      <w:pPr>
        <w:rPr>
          <w:lang w:val="en-US"/>
        </w:rPr>
      </w:pPr>
      <w:r w:rsidRPr="00807097">
        <w:rPr>
          <w:noProof/>
          <w:lang w:val="en-US"/>
        </w:rPr>
        <w:drawing>
          <wp:inline distT="0" distB="0" distL="0" distR="0" wp14:anchorId="1143FD01" wp14:editId="592D2FCE">
            <wp:extent cx="4993105" cy="298800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3105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097" w:rsidRDefault="0080709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FC51D7" w:rsidRDefault="00FC51D7">
      <w:pPr>
        <w:rPr>
          <w:lang w:val="en-US"/>
        </w:rPr>
      </w:pPr>
    </w:p>
    <w:p w:rsidR="008C2C1C" w:rsidRDefault="008C2C1C">
      <w:pPr>
        <w:rPr>
          <w:lang w:val="en-US"/>
        </w:rPr>
      </w:pPr>
      <w:r>
        <w:rPr>
          <w:lang w:val="en-US"/>
        </w:rPr>
        <w:lastRenderedPageBreak/>
        <w:t>D</w:t>
      </w:r>
    </w:p>
    <w:p w:rsidR="008C2C1C" w:rsidRDefault="00807097">
      <w:pPr>
        <w:rPr>
          <w:lang w:val="en-US"/>
        </w:rPr>
      </w:pPr>
      <w:r w:rsidRPr="00807097">
        <w:rPr>
          <w:noProof/>
          <w:lang w:val="en-US"/>
        </w:rPr>
        <w:drawing>
          <wp:inline distT="0" distB="0" distL="0" distR="0" wp14:anchorId="7783C83E" wp14:editId="1A6BFA99">
            <wp:extent cx="4993105" cy="298800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3105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C1C" w:rsidRDefault="008C2C1C">
      <w:pPr>
        <w:rPr>
          <w:lang w:val="en-US"/>
        </w:rPr>
      </w:pPr>
    </w:p>
    <w:p w:rsidR="008C2C1C" w:rsidRDefault="008C2C1C">
      <w:pPr>
        <w:rPr>
          <w:lang w:val="en-US"/>
        </w:rPr>
      </w:pPr>
      <w:bookmarkStart w:id="1" w:name="_GoBack"/>
      <w:bookmarkEnd w:id="1"/>
    </w:p>
    <w:p w:rsidR="008C2C1C" w:rsidRDefault="008C2C1C">
      <w:pPr>
        <w:rPr>
          <w:lang w:val="en-US"/>
        </w:rPr>
      </w:pPr>
    </w:p>
    <w:p w:rsidR="00593468" w:rsidRDefault="008C2C1C">
      <w:pPr>
        <w:rPr>
          <w:lang w:val="en-US"/>
        </w:rPr>
      </w:pPr>
      <w:r>
        <w:rPr>
          <w:lang w:val="en-US"/>
        </w:rPr>
        <w:t>E</w:t>
      </w:r>
    </w:p>
    <w:p w:rsidR="00593468" w:rsidRDefault="00807097" w:rsidP="000C2122">
      <w:pPr>
        <w:rPr>
          <w:lang w:val="en-US"/>
        </w:rPr>
      </w:pPr>
      <w:r w:rsidRPr="00807097">
        <w:rPr>
          <w:noProof/>
          <w:lang w:val="en-US"/>
        </w:rPr>
        <w:drawing>
          <wp:inline distT="0" distB="0" distL="0" distR="0" wp14:anchorId="58489D2E" wp14:editId="72AFD863">
            <wp:extent cx="4993105" cy="2988000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3105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C6E" w:rsidRDefault="00D04C6E" w:rsidP="00D04C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pl-PL"/>
        </w:rPr>
      </w:pPr>
    </w:p>
    <w:p w:rsidR="006F3772" w:rsidRDefault="006F3772" w:rsidP="000C2122">
      <w:pPr>
        <w:rPr>
          <w:lang w:val="en-US"/>
        </w:rPr>
      </w:pPr>
    </w:p>
    <w:p w:rsidR="00593468" w:rsidRPr="000C2122" w:rsidRDefault="00593468" w:rsidP="000C2122">
      <w:pPr>
        <w:rPr>
          <w:lang w:val="en-US"/>
        </w:rPr>
      </w:pPr>
    </w:p>
    <w:sectPr w:rsidR="00593468" w:rsidRPr="000C2122" w:rsidSect="00E708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13443"/>
    <w:multiLevelType w:val="hybridMultilevel"/>
    <w:tmpl w:val="C3424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8259C"/>
    <w:multiLevelType w:val="hybridMultilevel"/>
    <w:tmpl w:val="0EC051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120797"/>
    <w:multiLevelType w:val="hybridMultilevel"/>
    <w:tmpl w:val="C3424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03F1"/>
    <w:rsid w:val="00024F80"/>
    <w:rsid w:val="000C2122"/>
    <w:rsid w:val="00166709"/>
    <w:rsid w:val="001914A7"/>
    <w:rsid w:val="001959E3"/>
    <w:rsid w:val="001E738F"/>
    <w:rsid w:val="002E10BE"/>
    <w:rsid w:val="00391B53"/>
    <w:rsid w:val="003B57D7"/>
    <w:rsid w:val="004C035D"/>
    <w:rsid w:val="005109A1"/>
    <w:rsid w:val="0058417B"/>
    <w:rsid w:val="00593468"/>
    <w:rsid w:val="00620BCC"/>
    <w:rsid w:val="00690336"/>
    <w:rsid w:val="00691477"/>
    <w:rsid w:val="006D3635"/>
    <w:rsid w:val="006F3772"/>
    <w:rsid w:val="00756336"/>
    <w:rsid w:val="00800E03"/>
    <w:rsid w:val="00807097"/>
    <w:rsid w:val="008C2C1C"/>
    <w:rsid w:val="008D7BAD"/>
    <w:rsid w:val="009C3EA8"/>
    <w:rsid w:val="00B63A05"/>
    <w:rsid w:val="00BA4355"/>
    <w:rsid w:val="00BB03F1"/>
    <w:rsid w:val="00D04C6E"/>
    <w:rsid w:val="00E40089"/>
    <w:rsid w:val="00E57905"/>
    <w:rsid w:val="00E70855"/>
    <w:rsid w:val="00E76857"/>
    <w:rsid w:val="00EB126C"/>
    <w:rsid w:val="00ED5898"/>
    <w:rsid w:val="00FC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E92717"/>
  <w15:docId w15:val="{192DF416-1826-B34F-9DB2-E6356282C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08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B0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BB03F1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BB03F1"/>
    <w:rPr>
      <w:color w:val="0000FF"/>
      <w:u w:val="single"/>
    </w:rPr>
  </w:style>
  <w:style w:type="table" w:styleId="Tabela-Siatka">
    <w:name w:val="Table Grid"/>
    <w:basedOn w:val="Standardowy"/>
    <w:uiPriority w:val="59"/>
    <w:rsid w:val="006F3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F37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C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2122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D04C6E"/>
    <w:rPr>
      <w:b/>
      <w:bCs/>
    </w:rPr>
  </w:style>
  <w:style w:type="paragraph" w:styleId="Bezodstpw">
    <w:name w:val="No Spacing"/>
    <w:aliases w:val="tekst"/>
    <w:uiPriority w:val="1"/>
    <w:qFormat/>
    <w:rsid w:val="00690336"/>
    <w:pPr>
      <w:spacing w:after="0" w:line="240" w:lineRule="auto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3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3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Dudziak</dc:creator>
  <cp:keywords/>
  <dc:description/>
  <cp:lastModifiedBy>Michał Nowak</cp:lastModifiedBy>
  <cp:revision>20</cp:revision>
  <cp:lastPrinted>2018-07-06T11:15:00Z</cp:lastPrinted>
  <dcterms:created xsi:type="dcterms:W3CDTF">2018-05-28T11:08:00Z</dcterms:created>
  <dcterms:modified xsi:type="dcterms:W3CDTF">2019-11-26T22:24:00Z</dcterms:modified>
</cp:coreProperties>
</file>